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BD5" w:rsidRPr="00792BEE" w:rsidRDefault="00DF3800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1026" style="position:absolute;margin-left:-1.5pt;margin-top:7.05pt;width:447.75pt;height:171pt;z-index:251657728" coordorigin="1881,1701" coordsize="8775,3600" o:allowincell="f">
            <v:group id="_x0000_s1027" style="position:absolute;left:1881;top:1701;width:8640;height:3420" coordorigin="1881,1701" coordsize="8640,3420">
              <v:rect id="_x0000_s1028" style="position:absolute;left:1881;top:1701;width:8640;height:3420"/>
              <v:line id="_x0000_s1029" style="position:absolute" from="1881,2061" to="1881,4761" strokeweight="6pt">
                <v:stroke dashstyle="1 1" endcap="round"/>
              </v:line>
              <v:line id="_x0000_s1030" style="position:absolute" from="4221,3681" to="10521,3681" strokeweight="6pt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1881;top:2160;width:8775;height:3141" filled="f" fillcolor="silver" stroked="f">
              <v:shadow type="double" color2="shadow add(102)" offset="-3pt,-3pt" offset2="-6pt,-6pt"/>
              <v:textbox style="mso-next-textbox:#_x0000_s1031">
                <w:txbxContent>
                  <w:p w:rsidR="001C2BD5" w:rsidRPr="00D1218A" w:rsidRDefault="00646866" w:rsidP="001C2BD5">
                    <w:pPr>
                      <w:pStyle w:val="Corpodetexto2"/>
                      <w:jc w:val="center"/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</w:pPr>
                    <w:r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>Plano de</w:t>
                    </w:r>
                    <w:r w:rsidR="00D0525A">
                      <w:rPr>
                        <w:rFonts w:ascii="Arial" w:hAnsi="Arial" w:cs="Arial"/>
                        <w:b/>
                        <w:sz w:val="40"/>
                        <w:szCs w:val="40"/>
                      </w:rPr>
                      <w:t xml:space="preserve"> Trabalho Docente – 2016</w:t>
                    </w: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</w:p>
                  <w:p w:rsidR="001C2BD5" w:rsidRPr="00D1218A" w:rsidRDefault="001C2BD5" w:rsidP="001C2BD5">
                    <w:pPr>
                      <w:pStyle w:val="Ttulo"/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</w:pPr>
                    <w:r w:rsidRPr="00D1218A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 xml:space="preserve">Ensino </w:t>
                    </w:r>
                    <w:r w:rsidR="00061E67">
                      <w:rPr>
                        <w:rFonts w:ascii="Arial" w:hAnsi="Arial" w:cs="Arial"/>
                        <w:i w:val="0"/>
                        <w:sz w:val="40"/>
                        <w:szCs w:val="40"/>
                      </w:rPr>
                      <w:t>Técnico</w:t>
                    </w:r>
                  </w:p>
                </w:txbxContent>
              </v:textbox>
            </v:shape>
          </v:group>
        </w:pic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22098A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Plano de Curso nº 238 aprovado pela portaria </w:t>
            </w:r>
            <w:proofErr w:type="spellStart"/>
            <w:r>
              <w:rPr>
                <w:rFonts w:ascii="Arial" w:hAnsi="Arial" w:cs="Arial"/>
                <w:sz w:val="22"/>
              </w:rPr>
              <w:t>Cetec</w:t>
            </w:r>
            <w:proofErr w:type="spellEnd"/>
            <w:r>
              <w:rPr>
                <w:rFonts w:ascii="Arial" w:hAnsi="Arial" w:cs="Arial"/>
                <w:sz w:val="22"/>
              </w:rPr>
              <w:t xml:space="preserve"> nº 172, de 13/9/2013</w:t>
            </w:r>
            <w:bookmarkStart w:id="0" w:name="_GoBack"/>
            <w:bookmarkEnd w:id="0"/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proofErr w:type="spellStart"/>
            <w:r w:rsidRPr="00792BEE">
              <w:rPr>
                <w:rFonts w:ascii="Arial" w:hAnsi="Arial" w:cs="Arial"/>
                <w:sz w:val="22"/>
              </w:rPr>
              <w:t>Etec</w:t>
            </w:r>
            <w:proofErr w:type="spellEnd"/>
            <w:r w:rsidRPr="00792BEE">
              <w:rPr>
                <w:rFonts w:ascii="Arial" w:hAnsi="Arial" w:cs="Arial"/>
                <w:sz w:val="22"/>
              </w:rPr>
              <w:t xml:space="preserve"> </w:t>
            </w:r>
            <w:r w:rsidR="00BB0F76">
              <w:rPr>
                <w:rFonts w:ascii="Arial" w:hAnsi="Arial" w:cs="Arial"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>
              <w:rPr>
                <w:rFonts w:ascii="Arial" w:hAnsi="Arial" w:cs="Arial"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88331C">
              <w:rPr>
                <w:rFonts w:ascii="Arial" w:hAnsi="Arial" w:cs="Arial"/>
                <w:sz w:val="22"/>
                <w:szCs w:val="22"/>
              </w:rPr>
              <w:t>Controle e Processos Industriais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Nível Médio em Mecânica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Técnico em Mecânica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Elementos de Máquinas II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2º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2,5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591AB1">
              <w:rPr>
                <w:rFonts w:ascii="Arial" w:hAnsi="Arial" w:cs="Arial"/>
                <w:sz w:val="22"/>
                <w:szCs w:val="22"/>
              </w:rPr>
              <w:t xml:space="preserve"> Marcos </w:t>
            </w:r>
            <w:proofErr w:type="spellStart"/>
            <w:r w:rsidR="00591AB1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="00591AB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591AB1">
              <w:rPr>
                <w:rFonts w:ascii="Arial" w:hAnsi="Arial" w:cs="Arial"/>
                <w:sz w:val="22"/>
                <w:szCs w:val="22"/>
              </w:rPr>
              <w:t>Gasparin</w:t>
            </w:r>
            <w:proofErr w:type="spellEnd"/>
            <w:r w:rsidR="00591AB1">
              <w:rPr>
                <w:rFonts w:ascii="Arial" w:hAnsi="Arial" w:cs="Arial"/>
                <w:sz w:val="22"/>
                <w:szCs w:val="22"/>
              </w:rPr>
              <w:t xml:space="preserve"> dos Santos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Analisar dados para desenvolvimento de novos projetos.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Elaborar desenho técnico.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Realizar cálculos de dimensionamento para especificar material.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Desenvolver desenhos e projetos com recursos de Informática.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Identificar características físicas e mecânicas de materiais e equipamentos para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97022">
              <w:rPr>
                <w:rFonts w:ascii="Arial" w:hAnsi="Arial" w:cs="Arial"/>
                <w:sz w:val="24"/>
                <w:szCs w:val="24"/>
              </w:rPr>
              <w:t xml:space="preserve">aquisição.  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Montar circuitos eletro hidráulicos e eletropneumáticos.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Analisar processos de fabricação.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Dimensionar materiais, máquinas e ferramentas.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Programar máquinas de CNC.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lastRenderedPageBreak/>
              <w:t>Operar máquinas e equipamentos.</w:t>
            </w:r>
          </w:p>
          <w:p w:rsidR="005039C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4"/>
                <w:szCs w:val="24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Desenvolver programas de manutenções.</w:t>
            </w:r>
          </w:p>
          <w:p w:rsidR="00A15B00" w:rsidRPr="0047539C" w:rsidRDefault="005039CC" w:rsidP="005039CC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  <w:r w:rsidRPr="00497022">
              <w:rPr>
                <w:rFonts w:ascii="Arial" w:hAnsi="Arial" w:cs="Arial"/>
                <w:sz w:val="24"/>
                <w:szCs w:val="24"/>
              </w:rPr>
              <w:t>Trabalhar de acordo com as Normas Técnicas e Normas de Higiene e Segurança do Trabalho.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 xml:space="preserve">II – Competências, Habilidades e Bases Tecnológicas do Componente </w:t>
      </w:r>
      <w:proofErr w:type="gramStart"/>
      <w:r w:rsidRPr="0047539C">
        <w:rPr>
          <w:rFonts w:ascii="Arial" w:hAnsi="Arial" w:cs="Arial"/>
          <w:sz w:val="22"/>
        </w:rPr>
        <w:t>Curricular</w:t>
      </w:r>
      <w:proofErr w:type="gramEnd"/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15B00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</w:t>
            </w:r>
            <w:proofErr w:type="gramEnd"/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Pr="0047539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591AB1" w:rsidRP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Analisar os fenômenos que ocorrem em um sistema de transmissão mecânica, analisando seus elementos. </w:t>
            </w:r>
          </w:p>
          <w:p w:rsidR="00591AB1" w:rsidRP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>Avaliar as características e propriedades dos elementos de transmissão mecânica e seus materiais</w:t>
            </w:r>
            <w:r w:rsidRPr="00591AB1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1.1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1.2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2.1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2.2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2.3</w:t>
            </w: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Pr="0047539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2.4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lastRenderedPageBreak/>
              <w:t xml:space="preserve">Identificar o sistema de transmissão mecânica aplicável </w:t>
            </w:r>
            <w:proofErr w:type="gramStart"/>
            <w:r w:rsidRPr="00591AB1">
              <w:rPr>
                <w:rFonts w:ascii="Arial" w:hAnsi="Arial" w:cs="Arial"/>
                <w:sz w:val="22"/>
                <w:szCs w:val="22"/>
              </w:rPr>
              <w:t>a</w:t>
            </w:r>
            <w:proofErr w:type="gramEnd"/>
            <w:r w:rsidRPr="00591AB1">
              <w:rPr>
                <w:rFonts w:ascii="Arial" w:hAnsi="Arial" w:cs="Arial"/>
                <w:sz w:val="22"/>
                <w:szCs w:val="22"/>
              </w:rPr>
              <w:t xml:space="preserve"> situação problema; </w:t>
            </w: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Efetuar cálculos de dimensionamento da transmissão. </w:t>
            </w: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Efetuar cálculos de dimensionamento dos elementos de transmissão mecânica; </w:t>
            </w: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Identificar e especificar as características dos materiais dos elementos de transmissão mecânica; </w:t>
            </w: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Selecionar os elementos de transmissão mecânica padronizados; </w:t>
            </w:r>
          </w:p>
          <w:p w:rsid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591AB1" w:rsidRDefault="00591AB1" w:rsidP="00591AB1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>Utilizar normas técnicas, manuais e catálogos de fabricantes.</w:t>
            </w: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  <w:proofErr w:type="gramEnd"/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</w:t>
            </w:r>
            <w:proofErr w:type="gramEnd"/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</w:t>
            </w:r>
            <w:proofErr w:type="gramEnd"/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D118CC" w:rsidRPr="0047539C" w:rsidRDefault="00D118CC" w:rsidP="00D118C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</w:t>
            </w:r>
            <w:proofErr w:type="gramEnd"/>
          </w:p>
        </w:tc>
        <w:tc>
          <w:tcPr>
            <w:tcW w:w="4140" w:type="dxa"/>
          </w:tcPr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Fundamentos da Transmissão Mecânica: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Movimento circular uniforme;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Relação de Transmissão;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Trabalho Mecânico;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Rendimento de transmissões mecânicas;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Potência;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Momento </w:t>
            </w:r>
            <w:proofErr w:type="spellStart"/>
            <w:r w:rsidRPr="00591AB1">
              <w:rPr>
                <w:rFonts w:ascii="Arial" w:hAnsi="Arial" w:cs="Arial"/>
                <w:sz w:val="22"/>
                <w:szCs w:val="22"/>
              </w:rPr>
              <w:t>torçor</w:t>
            </w:r>
            <w:proofErr w:type="spellEnd"/>
            <w:r w:rsidRPr="00591AB1">
              <w:rPr>
                <w:rFonts w:ascii="Arial" w:hAnsi="Arial" w:cs="Arial"/>
                <w:sz w:val="22"/>
                <w:szCs w:val="22"/>
              </w:rPr>
              <w:t xml:space="preserve"> ou torque. </w:t>
            </w:r>
          </w:p>
          <w:p w:rsidR="00D118CC" w:rsidRDefault="00D118CC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Introdução aos Elementos de Transmissão Mecânica: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Polias e Correias;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>- Correntes;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Cabos;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Engrenagens;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Eixos árvores. </w:t>
            </w:r>
          </w:p>
          <w:p w:rsidR="00D118CC" w:rsidRDefault="00D118CC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Elementos de apoio: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Mancais de Deslizamento;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- Mancais de Rolamento. </w:t>
            </w:r>
          </w:p>
          <w:p w:rsidR="00D118CC" w:rsidRDefault="00D118CC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 xml:space="preserve">Ordenamento técnico e materiais de apoio: 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>- Normas Técnicas;</w:t>
            </w:r>
          </w:p>
          <w:p w:rsidR="00D118CC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lastRenderedPageBreak/>
              <w:t xml:space="preserve">- Manuais; </w:t>
            </w:r>
          </w:p>
          <w:p w:rsidR="00A15B00" w:rsidRPr="00591AB1" w:rsidRDefault="00591AB1" w:rsidP="0075744A">
            <w:pPr>
              <w:rPr>
                <w:rFonts w:ascii="Arial" w:hAnsi="Arial" w:cs="Arial"/>
                <w:sz w:val="22"/>
                <w:szCs w:val="22"/>
              </w:rPr>
            </w:pPr>
            <w:r w:rsidRPr="00591AB1">
              <w:rPr>
                <w:rFonts w:ascii="Arial" w:hAnsi="Arial" w:cs="Arial"/>
                <w:sz w:val="22"/>
                <w:szCs w:val="22"/>
              </w:rPr>
              <w:t>- Catálogos de Fabricantes.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47539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D118CC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1.0 até 1.6</w:t>
            </w:r>
          </w:p>
        </w:tc>
        <w:tc>
          <w:tcPr>
            <w:tcW w:w="3240" w:type="dxa"/>
            <w:vAlign w:val="center"/>
          </w:tcPr>
          <w:p w:rsid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D118CC">
              <w:rPr>
                <w:rFonts w:ascii="Arial" w:hAnsi="Arial" w:cs="Arial"/>
                <w:sz w:val="22"/>
                <w:szCs w:val="22"/>
              </w:rPr>
              <w:t>1.</w:t>
            </w:r>
            <w:r>
              <w:rPr>
                <w:rFonts w:ascii="Arial" w:hAnsi="Arial" w:cs="Arial"/>
                <w:sz w:val="22"/>
                <w:szCs w:val="22"/>
              </w:rPr>
              <w:t>0)</w:t>
            </w:r>
            <w:proofErr w:type="gramEnd"/>
            <w:r w:rsidRPr="00D118CC">
              <w:rPr>
                <w:rFonts w:ascii="Arial" w:hAnsi="Arial" w:cs="Arial"/>
                <w:sz w:val="22"/>
                <w:szCs w:val="22"/>
              </w:rPr>
              <w:t xml:space="preserve"> Fundamentos da Transmissão Mecânica:</w:t>
            </w:r>
          </w:p>
          <w:p w:rsid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1.1)</w:t>
            </w:r>
            <w:proofErr w:type="gramEnd"/>
            <w:r w:rsidRPr="00D118CC">
              <w:rPr>
                <w:rFonts w:ascii="Arial" w:hAnsi="Arial" w:cs="Arial"/>
                <w:sz w:val="22"/>
                <w:szCs w:val="22"/>
              </w:rPr>
              <w:t xml:space="preserve"> Movimento circular uniforme; </w:t>
            </w:r>
          </w:p>
          <w:p w:rsid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1.2)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118CC">
              <w:rPr>
                <w:rFonts w:ascii="Arial" w:hAnsi="Arial" w:cs="Arial"/>
                <w:sz w:val="22"/>
                <w:szCs w:val="22"/>
              </w:rPr>
              <w:t xml:space="preserve">Relação de Transmissão; </w:t>
            </w:r>
          </w:p>
          <w:p w:rsid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1.3)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118CC">
              <w:rPr>
                <w:rFonts w:ascii="Arial" w:hAnsi="Arial" w:cs="Arial"/>
                <w:sz w:val="22"/>
                <w:szCs w:val="22"/>
              </w:rPr>
              <w:t xml:space="preserve">Trabalho Mecânico; </w:t>
            </w:r>
          </w:p>
          <w:p w:rsid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1.4)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118CC">
              <w:rPr>
                <w:rFonts w:ascii="Arial" w:hAnsi="Arial" w:cs="Arial"/>
                <w:sz w:val="22"/>
                <w:szCs w:val="22"/>
              </w:rPr>
              <w:t xml:space="preserve">Rendimento de transmissões mecânicas; </w:t>
            </w:r>
          </w:p>
          <w:p w:rsid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1.5)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118CC">
              <w:rPr>
                <w:rFonts w:ascii="Arial" w:hAnsi="Arial" w:cs="Arial"/>
                <w:sz w:val="22"/>
                <w:szCs w:val="22"/>
              </w:rPr>
              <w:t xml:space="preserve">Potência; </w:t>
            </w:r>
          </w:p>
          <w:p w:rsidR="00A15B00" w:rsidRPr="00D118CC" w:rsidRDefault="00D118CC" w:rsidP="00D118CC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1.6)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D118CC">
              <w:rPr>
                <w:rFonts w:ascii="Arial" w:hAnsi="Arial" w:cs="Arial"/>
                <w:sz w:val="22"/>
                <w:szCs w:val="22"/>
              </w:rPr>
              <w:t xml:space="preserve">Momento </w:t>
            </w:r>
            <w:proofErr w:type="spellStart"/>
            <w:r w:rsidRPr="00D118CC">
              <w:rPr>
                <w:rFonts w:ascii="Arial" w:hAnsi="Arial" w:cs="Arial"/>
                <w:sz w:val="22"/>
                <w:szCs w:val="22"/>
              </w:rPr>
              <w:t>torçor</w:t>
            </w:r>
            <w:proofErr w:type="spellEnd"/>
            <w:r w:rsidRPr="00D118CC">
              <w:rPr>
                <w:rFonts w:ascii="Arial" w:hAnsi="Arial" w:cs="Arial"/>
                <w:sz w:val="22"/>
                <w:szCs w:val="22"/>
              </w:rPr>
              <w:t xml:space="preserve"> ou torque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118CC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</w:t>
            </w:r>
            <w:r w:rsidR="00684B22">
              <w:rPr>
                <w:rFonts w:asciiTheme="minorHAnsi" w:hAnsiTheme="minorHAnsi" w:cstheme="minorHAnsi"/>
                <w:sz w:val="24"/>
                <w:szCs w:val="24"/>
              </w:rPr>
              <w:t>ssária para novos conhecimentos e atividades em sala de aula.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DA1A45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18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15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684B2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2.0 até 2.5</w:t>
            </w:r>
          </w:p>
        </w:tc>
        <w:tc>
          <w:tcPr>
            <w:tcW w:w="3240" w:type="dxa"/>
            <w:vAlign w:val="center"/>
          </w:tcPr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684B22">
              <w:rPr>
                <w:rFonts w:ascii="Arial" w:hAnsi="Arial" w:cs="Arial"/>
                <w:sz w:val="22"/>
                <w:szCs w:val="22"/>
              </w:rPr>
              <w:t>2.</w:t>
            </w:r>
            <w:r>
              <w:rPr>
                <w:rFonts w:ascii="Arial" w:hAnsi="Arial" w:cs="Arial"/>
                <w:sz w:val="22"/>
                <w:szCs w:val="22"/>
              </w:rPr>
              <w:t>0)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 Introdução aos Elementos de Transmissão Mecânica: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2.1)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Polias e Correias;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2.2)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Correntes;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2.3)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Cabos;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2.4)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Engrenagens; </w:t>
            </w:r>
          </w:p>
          <w:p w:rsidR="00A15B00" w:rsidRPr="00684B22" w:rsidRDefault="00684B22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2.5)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>Eixos árvores.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684B22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DA1A45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28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04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02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684B2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3.0 até 3.2</w:t>
            </w:r>
          </w:p>
        </w:tc>
        <w:tc>
          <w:tcPr>
            <w:tcW w:w="3240" w:type="dxa"/>
            <w:vAlign w:val="center"/>
          </w:tcPr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 w:rsidRPr="00684B22">
              <w:rPr>
                <w:rFonts w:ascii="Arial" w:hAnsi="Arial" w:cs="Arial"/>
                <w:sz w:val="22"/>
                <w:szCs w:val="22"/>
              </w:rPr>
              <w:t>3.</w:t>
            </w:r>
            <w:r>
              <w:rPr>
                <w:rFonts w:ascii="Arial" w:hAnsi="Arial" w:cs="Arial"/>
                <w:sz w:val="22"/>
                <w:szCs w:val="22"/>
              </w:rPr>
              <w:t>0)</w:t>
            </w:r>
            <w:proofErr w:type="gramEnd"/>
            <w:r w:rsidRPr="00684B22">
              <w:rPr>
                <w:rFonts w:ascii="Arial" w:hAnsi="Arial" w:cs="Arial"/>
                <w:sz w:val="22"/>
                <w:szCs w:val="22"/>
              </w:rPr>
              <w:t xml:space="preserve"> Elementos de apoio: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3.1)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>Mancais de Deslizamento;</w:t>
            </w:r>
          </w:p>
          <w:p w:rsidR="00A15B00" w:rsidRPr="00684B22" w:rsidRDefault="00684B22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3.2)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>Mancais de Rolamento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A1A45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DA1A45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09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16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684B22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4.0 até 4.3</w:t>
            </w:r>
          </w:p>
        </w:tc>
        <w:tc>
          <w:tcPr>
            <w:tcW w:w="3240" w:type="dxa"/>
            <w:vAlign w:val="center"/>
          </w:tcPr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r w:rsidRPr="00684B22">
              <w:rPr>
                <w:rFonts w:ascii="Arial" w:hAnsi="Arial" w:cs="Arial"/>
                <w:sz w:val="22"/>
                <w:szCs w:val="22"/>
              </w:rPr>
              <w:t xml:space="preserve">4. Ordenamento técnico e materiais de apoio: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4.1)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Normas Técnicas; </w:t>
            </w:r>
          </w:p>
          <w:p w:rsidR="00684B22" w:rsidRDefault="00684B22" w:rsidP="00684B22">
            <w:pPr>
              <w:rPr>
                <w:rFonts w:ascii="Arial" w:hAnsi="Arial" w:cs="Arial"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4.2)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84B22">
              <w:rPr>
                <w:rFonts w:ascii="Arial" w:hAnsi="Arial" w:cs="Arial"/>
                <w:sz w:val="22"/>
                <w:szCs w:val="22"/>
              </w:rPr>
              <w:t xml:space="preserve">Manuais; </w:t>
            </w:r>
          </w:p>
          <w:p w:rsidR="00A15B00" w:rsidRPr="00684B22" w:rsidRDefault="00684B22" w:rsidP="00684B22">
            <w:pPr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>
              <w:rPr>
                <w:rFonts w:ascii="Arial" w:hAnsi="Arial" w:cs="Arial"/>
                <w:sz w:val="22"/>
                <w:szCs w:val="22"/>
              </w:rPr>
              <w:t>4.3)</w:t>
            </w:r>
            <w:proofErr w:type="gramEnd"/>
            <w:r w:rsidRPr="00684B22">
              <w:rPr>
                <w:rFonts w:ascii="Arial" w:hAnsi="Arial" w:cs="Arial"/>
                <w:sz w:val="22"/>
                <w:szCs w:val="22"/>
              </w:rPr>
              <w:t>Catálogos de Fabricantes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DA1A45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Aula expositiva com uso </w:t>
            </w:r>
            <w:proofErr w:type="spellStart"/>
            <w:r>
              <w:rPr>
                <w:rFonts w:asciiTheme="minorHAnsi" w:hAnsiTheme="minorHAnsi" w:cstheme="minorHAnsi"/>
                <w:sz w:val="24"/>
                <w:szCs w:val="24"/>
              </w:rPr>
              <w:t>datashow</w:t>
            </w:r>
            <w:proofErr w:type="spellEnd"/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sobre o assunto de forma a levar ao aluno a curiosidade necessária para novos conhecimentos e atividades em sala de aula.</w:t>
            </w: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DA1A45" w:rsidP="00DA1A4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06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a </w:t>
            </w:r>
            <w:r>
              <w:rPr>
                <w:rFonts w:ascii="Arial" w:hAnsi="Arial" w:cs="Arial"/>
                <w:b/>
                <w:sz w:val="22"/>
                <w:szCs w:val="22"/>
              </w:rPr>
              <w:t>23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b/>
                <w:sz w:val="22"/>
                <w:szCs w:val="22"/>
              </w:rPr>
              <w:t>06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  <w:tr w:rsidR="00A15B00" w:rsidRPr="0047539C" w:rsidTr="0075744A">
        <w:trPr>
          <w:cantSplit/>
          <w:trHeight w:val="567"/>
        </w:trPr>
        <w:tc>
          <w:tcPr>
            <w:tcW w:w="295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____ / ____ a ____ / ____</w:t>
            </w:r>
          </w:p>
        </w:tc>
      </w:tr>
    </w:tbl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DA1A45" w:rsidRDefault="00DA1A45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</w:p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Identificar e avaliar características dos elementos mecânicos.</w:t>
            </w:r>
          </w:p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Dimensionar os elementos de transmissão mecânica de cada equipamento mecânico.</w:t>
            </w:r>
          </w:p>
          <w:p w:rsidR="00422E8F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Interpretar normas técnicas referentes á qualidade de fabricação mais indicada para fabricação componentes mecânicos.</w:t>
            </w:r>
          </w:p>
        </w:tc>
        <w:tc>
          <w:tcPr>
            <w:tcW w:w="3643" w:type="dxa"/>
          </w:tcPr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Provas e Avaliação escrita individual em sala de Aula.</w:t>
            </w:r>
          </w:p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Atividades em sala de Aula.</w:t>
            </w:r>
          </w:p>
          <w:p w:rsidR="00422E8F" w:rsidRPr="003E72AC" w:rsidRDefault="00422E8F" w:rsidP="00DA1A45">
            <w:pPr>
              <w:ind w:left="319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Pr="003E72AC" w:rsidRDefault="00DA1A45" w:rsidP="00DA1A45">
            <w:pPr>
              <w:spacing w:before="100" w:beforeAutospacing="1" w:after="100" w:afterAutospacing="1"/>
              <w:rPr>
                <w:rFonts w:ascii="Arial" w:hAnsi="Arial" w:cs="Arial"/>
                <w:b/>
                <w:i/>
                <w:color w:val="2E74B5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Desempenho medido através de Prova e atividades em Sala de Aula Avaliando: clareza das informações, coesão, rapidez, criticidade e complexidade a partir dos quais o desempenho do aluno será avaliado.</w:t>
            </w:r>
          </w:p>
          <w:p w:rsidR="00422E8F" w:rsidRPr="003E72AC" w:rsidRDefault="00422E8F" w:rsidP="00DA1A4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  <w:tc>
          <w:tcPr>
            <w:tcW w:w="3643" w:type="dxa"/>
          </w:tcPr>
          <w:p w:rsidR="00DA1A45" w:rsidRPr="003E72AC" w:rsidRDefault="00DA1A45" w:rsidP="00DA1A45">
            <w:pPr>
              <w:rPr>
                <w:rFonts w:ascii="Arial" w:hAnsi="Arial" w:cs="Arial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Compreender cada elemento de transmissão mecânica, dimensionar, avaliar as suas limitações e exigências.</w:t>
            </w:r>
          </w:p>
          <w:p w:rsidR="00DA1A45" w:rsidRPr="003E72AC" w:rsidRDefault="00DA1A45" w:rsidP="00DA1A4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  <w:r w:rsidRPr="003E72AC">
              <w:rPr>
                <w:rFonts w:ascii="Arial" w:hAnsi="Arial" w:cs="Arial"/>
                <w:sz w:val="22"/>
                <w:szCs w:val="22"/>
              </w:rPr>
              <w:t>Selecionar corretamente o elemento de transmissão em função utilização.</w:t>
            </w:r>
          </w:p>
          <w:p w:rsidR="00422E8F" w:rsidRPr="003E72AC" w:rsidRDefault="00422E8F" w:rsidP="001C2BD5">
            <w:pPr>
              <w:jc w:val="both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422E8F" w:rsidRPr="003E72AC" w:rsidRDefault="00422E8F" w:rsidP="001C2BD5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47539C" w:rsidRDefault="0047539C" w:rsidP="00A15B00">
      <w:pPr>
        <w:jc w:val="both"/>
        <w:rPr>
          <w:rFonts w:ascii="Arial" w:hAnsi="Arial" w:cs="Arial"/>
          <w:b/>
          <w:i/>
          <w:color w:val="000080"/>
          <w:sz w:val="22"/>
          <w:szCs w:val="22"/>
        </w:rPr>
      </w:pPr>
    </w:p>
    <w:p w:rsidR="00646866" w:rsidRDefault="00646866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15B00" w:rsidRPr="0047539C" w:rsidRDefault="00A15B00" w:rsidP="00A15B00">
      <w:pPr>
        <w:jc w:val="both"/>
        <w:rPr>
          <w:rFonts w:ascii="Arial" w:hAnsi="Arial" w:cs="Arial"/>
          <w:i/>
          <w:szCs w:val="22"/>
        </w:rPr>
      </w:pPr>
    </w:p>
    <w:tbl>
      <w:tblPr>
        <w:tblW w:w="137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98"/>
        <w:gridCol w:w="2927"/>
        <w:gridCol w:w="3482"/>
        <w:gridCol w:w="3482"/>
      </w:tblGrid>
      <w:tr w:rsidR="00422E8F" w:rsidRPr="0047539C" w:rsidTr="00422E8F">
        <w:trPr>
          <w:trHeight w:val="503"/>
        </w:trPr>
        <w:tc>
          <w:tcPr>
            <w:tcW w:w="3898" w:type="dxa"/>
            <w:vAlign w:val="center"/>
          </w:tcPr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Competência</w:t>
            </w:r>
          </w:p>
          <w:p w:rsidR="00422E8F" w:rsidRPr="0047539C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Cs w:val="22"/>
              </w:rPr>
              <w:t>(por extenso)</w:t>
            </w:r>
          </w:p>
        </w:tc>
        <w:tc>
          <w:tcPr>
            <w:tcW w:w="2927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Instrumentos de Avaliação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Critérios de Desempenho</w:t>
            </w:r>
          </w:p>
        </w:tc>
        <w:tc>
          <w:tcPr>
            <w:tcW w:w="3482" w:type="dxa"/>
            <w:vAlign w:val="center"/>
          </w:tcPr>
          <w:p w:rsidR="00422E8F" w:rsidRPr="0047539C" w:rsidRDefault="00422E8F" w:rsidP="0075744A">
            <w:pPr>
              <w:jc w:val="center"/>
              <w:rPr>
                <w:rFonts w:ascii="Arial" w:hAnsi="Arial" w:cs="Arial"/>
                <w:b/>
                <w:szCs w:val="22"/>
              </w:rPr>
            </w:pPr>
            <w:r w:rsidRPr="0047539C">
              <w:rPr>
                <w:rFonts w:ascii="Arial" w:hAnsi="Arial" w:cs="Arial"/>
                <w:b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99"/>
        </w:trPr>
        <w:tc>
          <w:tcPr>
            <w:tcW w:w="3898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2927" w:type="dxa"/>
          </w:tcPr>
          <w:p w:rsidR="00422E8F" w:rsidRPr="00F50060" w:rsidRDefault="00422E8F" w:rsidP="0075744A">
            <w:pPr>
              <w:pStyle w:val="Cabealho"/>
              <w:tabs>
                <w:tab w:val="clear" w:pos="4419"/>
                <w:tab w:val="clear" w:pos="8838"/>
              </w:tabs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3E72AC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  <w:tc>
          <w:tcPr>
            <w:tcW w:w="3482" w:type="dxa"/>
          </w:tcPr>
          <w:p w:rsidR="00422E8F" w:rsidRPr="00F50060" w:rsidRDefault="00422E8F" w:rsidP="0075744A">
            <w:pPr>
              <w:jc w:val="both"/>
              <w:rPr>
                <w:rFonts w:ascii="Arial" w:hAnsi="Arial" w:cs="Arial"/>
                <w:b/>
                <w:i/>
                <w:color w:val="2E74B5"/>
                <w:szCs w:val="22"/>
              </w:rPr>
            </w:pPr>
          </w:p>
        </w:tc>
      </w:tr>
    </w:tbl>
    <w:p w:rsidR="001C2BD5" w:rsidRDefault="001C2BD5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04497C" w:rsidRDefault="0004497C" w:rsidP="001C2BD5">
      <w:pPr>
        <w:rPr>
          <w:rFonts w:ascii="Arial" w:hAnsi="Arial" w:cs="Arial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3E72AC" w:rsidRDefault="003E72AC" w:rsidP="0004497C">
      <w:pPr>
        <w:rPr>
          <w:rFonts w:ascii="Arial" w:hAnsi="Arial" w:cs="Arial"/>
          <w:b/>
          <w:sz w:val="22"/>
          <w:szCs w:val="22"/>
        </w:rPr>
      </w:pP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lastRenderedPageBreak/>
              <w:t>Atividades</w:t>
            </w:r>
            <w:proofErr w:type="spellEnd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Previstas</w:t>
            </w:r>
            <w:proofErr w:type="spellEnd"/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  <w:tr w:rsidR="003E72A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72AC" w:rsidRPr="00446279" w:rsidRDefault="003E72A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E72AC" w:rsidRPr="00CD06E0" w:rsidRDefault="003E72AC" w:rsidP="00CD0FF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X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Apostila do professor.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Lista de exercícios do conteúdo.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Uso de catálogos de fabricantes.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Default="003E72AC" w:rsidP="003E72AC">
            <w:pPr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</w:rPr>
              <w:t xml:space="preserve">Uso de </w:t>
            </w:r>
            <w:proofErr w:type="spellStart"/>
            <w:r>
              <w:rPr>
                <w:rFonts w:ascii="Arial" w:hAnsi="Arial" w:cs="Arial"/>
              </w:rPr>
              <w:t>data-show</w:t>
            </w:r>
            <w:proofErr w:type="spellEnd"/>
            <w:r>
              <w:rPr>
                <w:rFonts w:ascii="Arial" w:hAnsi="Arial" w:cs="Arial"/>
              </w:rPr>
              <w:t xml:space="preserve"> e vídeos didáticos.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Elaboração de relatórios baseados nessas experiências.</w:t>
            </w:r>
          </w:p>
          <w:p w:rsidR="003E72AC" w:rsidRDefault="003E72AC" w:rsidP="003E72AC">
            <w:pPr>
              <w:rPr>
                <w:rFonts w:ascii="Arial" w:hAnsi="Arial" w:cs="Arial"/>
              </w:rPr>
            </w:pPr>
          </w:p>
          <w:p w:rsidR="003E72AC" w:rsidRPr="00C73A5F" w:rsidRDefault="003E72AC" w:rsidP="003E72AC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  <w:r>
              <w:rPr>
                <w:rFonts w:ascii="Arial" w:hAnsi="Arial" w:cs="Arial"/>
              </w:rPr>
              <w:t>Realização de pesquisa para complementação das atividades práticas.</w:t>
            </w: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3E72AC" w:rsidRDefault="003E72AC" w:rsidP="003E72AC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Recuperação contínua com exercícios de aplicação de grau de dificuldade crescente.</w:t>
            </w:r>
          </w:p>
          <w:p w:rsidR="001C2BD5" w:rsidRPr="0047539C" w:rsidRDefault="003E72AC" w:rsidP="003E72AC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</w:rPr>
              <w:t>Trabalho de pesquisa e de soluções de problema Individual e em grupo.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Nome do </w:t>
            </w:r>
            <w:proofErr w:type="spellStart"/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proofErr w:type="gramEnd"/>
            <w:r w:rsidR="003E72AC">
              <w:rPr>
                <w:rFonts w:ascii="Arial" w:hAnsi="Arial" w:cs="Arial"/>
                <w:sz w:val="22"/>
                <w:szCs w:val="22"/>
              </w:rPr>
              <w:t>Marcos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3E72AC">
              <w:rPr>
                <w:rFonts w:ascii="Arial" w:hAnsi="Arial" w:cs="Arial"/>
                <w:sz w:val="22"/>
                <w:szCs w:val="22"/>
              </w:rPr>
              <w:t>Antonio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="003E72AC">
              <w:rPr>
                <w:rFonts w:ascii="Arial" w:hAnsi="Arial" w:cs="Arial"/>
                <w:sz w:val="22"/>
                <w:szCs w:val="22"/>
              </w:rPr>
              <w:t>Gasparin</w:t>
            </w:r>
            <w:proofErr w:type="spellEnd"/>
            <w:r w:rsidR="003E72AC">
              <w:rPr>
                <w:rFonts w:ascii="Arial" w:hAnsi="Arial" w:cs="Arial"/>
                <w:sz w:val="22"/>
                <w:szCs w:val="22"/>
              </w:rPr>
              <w:t xml:space="preserve"> dos Santos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  <w:r w:rsidR="003E72AC">
              <w:rPr>
                <w:rFonts w:ascii="Arial" w:hAnsi="Arial" w:cs="Arial"/>
                <w:sz w:val="22"/>
                <w:szCs w:val="22"/>
              </w:rPr>
              <w:t xml:space="preserve"> Reinaldo Soeiro de Faria Filho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  <w:proofErr w:type="gramStart"/>
            <w:r w:rsidRPr="0047539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proofErr w:type="gramEnd"/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proofErr w:type="gramStart"/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proofErr w:type="gramEnd"/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Pr="00D1218A" w:rsidRDefault="001C2BD5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3800" w:rsidRDefault="00DF3800">
      <w:r>
        <w:separator/>
      </w:r>
    </w:p>
  </w:endnote>
  <w:endnote w:type="continuationSeparator" w:id="0">
    <w:p w:rsidR="00DF3800" w:rsidRDefault="00DF38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5E0E51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3800" w:rsidRDefault="00DF3800">
      <w:r>
        <w:separator/>
      </w:r>
    </w:p>
  </w:footnote>
  <w:footnote w:type="continuationSeparator" w:id="0">
    <w:p w:rsidR="00DF3800" w:rsidRDefault="00DF3800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5E0E51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 w:rsidR="001C2BD5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A63C02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1905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A63C02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19050" t="0" r="9525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 xml:space="preserve">Unidade de Ensino Médio e Técnico - </w:t>
    </w:r>
    <w:proofErr w:type="spellStart"/>
    <w:r w:rsidRPr="00036FAC">
      <w:rPr>
        <w:rFonts w:ascii="Verdana" w:hAnsi="Verdana" w:cs="Verdana"/>
        <w:b/>
        <w:bCs/>
        <w:sz w:val="18"/>
        <w:szCs w:val="18"/>
      </w:rPr>
      <w:t>C</w:t>
    </w:r>
    <w:r>
      <w:rPr>
        <w:rFonts w:ascii="Verdana" w:hAnsi="Verdana" w:cs="Verdana"/>
        <w:b/>
        <w:bCs/>
        <w:sz w:val="18"/>
        <w:szCs w:val="18"/>
      </w:rPr>
      <w:t>etec</w:t>
    </w:r>
    <w:proofErr w:type="spellEnd"/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71EB4"/>
    <w:rsid w:val="00012663"/>
    <w:rsid w:val="00034406"/>
    <w:rsid w:val="0004497C"/>
    <w:rsid w:val="00061E67"/>
    <w:rsid w:val="00063E45"/>
    <w:rsid w:val="00070846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38D2"/>
    <w:rsid w:val="000E57D5"/>
    <w:rsid w:val="000F15B3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2098A"/>
    <w:rsid w:val="002464F7"/>
    <w:rsid w:val="00253325"/>
    <w:rsid w:val="00264D2D"/>
    <w:rsid w:val="002726FC"/>
    <w:rsid w:val="002915C9"/>
    <w:rsid w:val="00297C81"/>
    <w:rsid w:val="002B35AF"/>
    <w:rsid w:val="002E70EF"/>
    <w:rsid w:val="002F6F20"/>
    <w:rsid w:val="003002C7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E72AC"/>
    <w:rsid w:val="003F4859"/>
    <w:rsid w:val="003F5649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864D1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39CC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91AB1"/>
    <w:rsid w:val="005A10A0"/>
    <w:rsid w:val="005A2709"/>
    <w:rsid w:val="005B27A1"/>
    <w:rsid w:val="005B3BA9"/>
    <w:rsid w:val="005E0E51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84B22"/>
    <w:rsid w:val="006A6C10"/>
    <w:rsid w:val="006B4133"/>
    <w:rsid w:val="006D484C"/>
    <w:rsid w:val="006E330C"/>
    <w:rsid w:val="00707AE6"/>
    <w:rsid w:val="00724F4A"/>
    <w:rsid w:val="00745027"/>
    <w:rsid w:val="0075744A"/>
    <w:rsid w:val="00761B43"/>
    <w:rsid w:val="007801BD"/>
    <w:rsid w:val="007900B3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614BF"/>
    <w:rsid w:val="00872F84"/>
    <w:rsid w:val="0088331C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63C02"/>
    <w:rsid w:val="00A72085"/>
    <w:rsid w:val="00A73F59"/>
    <w:rsid w:val="00A7796C"/>
    <w:rsid w:val="00A93D42"/>
    <w:rsid w:val="00A96575"/>
    <w:rsid w:val="00AB0A89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0D4E"/>
    <w:rsid w:val="00C536E3"/>
    <w:rsid w:val="00C56A2C"/>
    <w:rsid w:val="00C73A5F"/>
    <w:rsid w:val="00CB22C9"/>
    <w:rsid w:val="00CB4758"/>
    <w:rsid w:val="00CB4EFC"/>
    <w:rsid w:val="00D0106B"/>
    <w:rsid w:val="00D0314E"/>
    <w:rsid w:val="00D0525A"/>
    <w:rsid w:val="00D118CC"/>
    <w:rsid w:val="00D1218A"/>
    <w:rsid w:val="00D14BF0"/>
    <w:rsid w:val="00D17133"/>
    <w:rsid w:val="00D20DBD"/>
    <w:rsid w:val="00D31F09"/>
    <w:rsid w:val="00D3686E"/>
    <w:rsid w:val="00D63D2E"/>
    <w:rsid w:val="00D755F0"/>
    <w:rsid w:val="00D95D19"/>
    <w:rsid w:val="00DA1198"/>
    <w:rsid w:val="00DA1A45"/>
    <w:rsid w:val="00DB41D3"/>
    <w:rsid w:val="00DB42D6"/>
    <w:rsid w:val="00DB5633"/>
    <w:rsid w:val="00DC16AF"/>
    <w:rsid w:val="00DC240B"/>
    <w:rsid w:val="00DD7AAB"/>
    <w:rsid w:val="00DF3800"/>
    <w:rsid w:val="00DF5939"/>
    <w:rsid w:val="00E049CF"/>
    <w:rsid w:val="00E060B2"/>
    <w:rsid w:val="00E10B8A"/>
    <w:rsid w:val="00E12829"/>
    <w:rsid w:val="00E351E1"/>
    <w:rsid w:val="00E6782F"/>
    <w:rsid w:val="00E70AE4"/>
    <w:rsid w:val="00E91FEA"/>
    <w:rsid w:val="00EA5ADA"/>
    <w:rsid w:val="00EA5AEB"/>
    <w:rsid w:val="00EC0D1C"/>
    <w:rsid w:val="00ED16B9"/>
    <w:rsid w:val="00ED21BF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C50D4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50D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6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CEFFF1-7F1C-4D8C-82E8-0F943501C7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1146</Words>
  <Characters>6194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7326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Reinaldo Soeiro de Faria Filho</cp:lastModifiedBy>
  <cp:revision>7</cp:revision>
  <cp:lastPrinted>2013-10-16T12:19:00Z</cp:lastPrinted>
  <dcterms:created xsi:type="dcterms:W3CDTF">2016-02-16T19:06:00Z</dcterms:created>
  <dcterms:modified xsi:type="dcterms:W3CDTF">2016-03-21T13:16:00Z</dcterms:modified>
</cp:coreProperties>
</file>